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5EC67B" w14:textId="4F60FB27" w:rsidR="002A0631" w:rsidRPr="00383B78" w:rsidRDefault="00DE12AB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1 October</w:t>
      </w:r>
      <w:r w:rsidR="004C57A9">
        <w:rPr>
          <w:rFonts w:eastAsia="Times New Roman" w:cstheme="minorHAnsi"/>
          <w:sz w:val="24"/>
          <w:szCs w:val="24"/>
        </w:rPr>
        <w:t xml:space="preserve"> </w:t>
      </w:r>
      <w:r w:rsidR="0013547B" w:rsidRPr="00383B78">
        <w:rPr>
          <w:rFonts w:eastAsia="Times New Roman" w:cstheme="minorHAnsi"/>
          <w:sz w:val="24"/>
          <w:szCs w:val="24"/>
        </w:rPr>
        <w:t>202</w:t>
      </w:r>
      <w:r w:rsidR="001E71A2">
        <w:rPr>
          <w:rFonts w:eastAsia="Times New Roman" w:cstheme="minorHAnsi"/>
          <w:sz w:val="24"/>
          <w:szCs w:val="24"/>
        </w:rPr>
        <w:t>4</w:t>
      </w:r>
      <w:r w:rsidR="002A0631" w:rsidRPr="00383B78">
        <w:rPr>
          <w:rFonts w:eastAsia="Times New Roman" w:cstheme="minorHAnsi"/>
          <w:sz w:val="24"/>
          <w:szCs w:val="24"/>
        </w:rPr>
        <w:t xml:space="preserve"> - Geneva, Switzerland - On behalf of Stop TB Partnership</w:t>
      </w:r>
      <w:r w:rsidR="007708C0" w:rsidRPr="00383B78">
        <w:rPr>
          <w:rFonts w:eastAsia="Times New Roman" w:cstheme="minorHAnsi"/>
          <w:sz w:val="24"/>
          <w:szCs w:val="24"/>
        </w:rPr>
        <w:t>'</w:t>
      </w:r>
      <w:r w:rsidR="002A0631" w:rsidRPr="00383B78">
        <w:rPr>
          <w:rFonts w:eastAsia="Times New Roman" w:cstheme="minorHAnsi"/>
          <w:sz w:val="24"/>
          <w:szCs w:val="24"/>
        </w:rPr>
        <w:t>s Global Drug Facility (GDF</w:t>
      </w:r>
      <w:r w:rsidR="00783B5B" w:rsidRPr="00383B78">
        <w:rPr>
          <w:rFonts w:eastAsia="Times New Roman" w:cstheme="minorHAnsi"/>
          <w:sz w:val="24"/>
          <w:szCs w:val="24"/>
        </w:rPr>
        <w:t>),</w:t>
      </w:r>
      <w:r w:rsidR="002C6041" w:rsidRPr="00383B78">
        <w:rPr>
          <w:rFonts w:cstheme="minorHAnsi"/>
          <w:sz w:val="24"/>
          <w:szCs w:val="24"/>
        </w:rPr>
        <w:t xml:space="preserve"> </w:t>
      </w:r>
      <w:r w:rsidR="00783B5B" w:rsidRPr="00383B78">
        <w:rPr>
          <w:rFonts w:eastAsia="Times New Roman" w:cstheme="minorHAnsi"/>
          <w:sz w:val="24"/>
          <w:szCs w:val="24"/>
        </w:rPr>
        <w:t>i+solutions</w:t>
      </w:r>
      <w:r w:rsidR="002A0631" w:rsidRPr="00383B78">
        <w:rPr>
          <w:rFonts w:eastAsia="Times New Roman" w:cstheme="minorHAnsi"/>
          <w:sz w:val="24"/>
          <w:szCs w:val="24"/>
        </w:rPr>
        <w:t xml:space="preserve">, the GDF-contracted procurement agent, </w:t>
      </w:r>
      <w:r w:rsidR="00E014C3" w:rsidRPr="00383B78">
        <w:rPr>
          <w:rFonts w:eastAsia="Times New Roman" w:cstheme="minorHAnsi"/>
          <w:sz w:val="24"/>
          <w:szCs w:val="24"/>
        </w:rPr>
        <w:t>invites all</w:t>
      </w:r>
      <w:r w:rsidR="002A0631" w:rsidRPr="00383B78">
        <w:rPr>
          <w:rFonts w:eastAsia="Times New Roman" w:cstheme="minorHAnsi"/>
          <w:sz w:val="24"/>
          <w:szCs w:val="24"/>
        </w:rPr>
        <w:t xml:space="preserve"> eligible suppliers </w:t>
      </w:r>
      <w:r w:rsidR="00E014C3" w:rsidRPr="00383B78">
        <w:rPr>
          <w:rFonts w:eastAsia="Times New Roman" w:cstheme="minorHAnsi"/>
          <w:sz w:val="24"/>
          <w:szCs w:val="24"/>
        </w:rPr>
        <w:t>t</w:t>
      </w:r>
      <w:r w:rsidR="002A0631" w:rsidRPr="00383B78">
        <w:rPr>
          <w:rFonts w:eastAsia="Times New Roman" w:cstheme="minorHAnsi"/>
          <w:sz w:val="24"/>
          <w:szCs w:val="24"/>
        </w:rPr>
        <w:t>o submit bids for:</w:t>
      </w:r>
    </w:p>
    <w:p w14:paraId="4432BF70" w14:textId="779F3523" w:rsidR="002A0631" w:rsidRPr="00383B78" w:rsidRDefault="002C6041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83B78">
        <w:rPr>
          <w:rFonts w:eastAsia="Times New Roman" w:cstheme="minorHAnsi"/>
          <w:b/>
          <w:bCs/>
          <w:sz w:val="24"/>
          <w:szCs w:val="24"/>
        </w:rPr>
        <w:t>ITB-Iplus/GDF-MED/202</w:t>
      </w:r>
      <w:r w:rsidR="001E71A2">
        <w:rPr>
          <w:rFonts w:eastAsia="Times New Roman" w:cstheme="minorHAnsi"/>
          <w:b/>
          <w:bCs/>
          <w:sz w:val="24"/>
          <w:szCs w:val="24"/>
        </w:rPr>
        <w:t>4</w:t>
      </w:r>
      <w:r w:rsidRPr="00383B78">
        <w:rPr>
          <w:rFonts w:eastAsia="Times New Roman" w:cstheme="minorHAnsi"/>
          <w:b/>
          <w:bCs/>
          <w:sz w:val="24"/>
          <w:szCs w:val="24"/>
        </w:rPr>
        <w:t>/</w:t>
      </w:r>
      <w:r w:rsidR="006C243A">
        <w:rPr>
          <w:rFonts w:eastAsia="Times New Roman" w:cstheme="minorHAnsi"/>
          <w:b/>
          <w:bCs/>
          <w:sz w:val="24"/>
          <w:szCs w:val="24"/>
        </w:rPr>
        <w:t>2</w:t>
      </w:r>
      <w:r w:rsidR="002A0631" w:rsidRPr="00383B78">
        <w:rPr>
          <w:rFonts w:eastAsia="Times New Roman" w:cstheme="minorHAnsi"/>
          <w:sz w:val="24"/>
          <w:szCs w:val="24"/>
        </w:rPr>
        <w:t xml:space="preserve">, </w:t>
      </w:r>
      <w:r w:rsidR="008D56B8" w:rsidRPr="00383B78">
        <w:rPr>
          <w:rFonts w:eastAsia="Times New Roman" w:cstheme="minorHAnsi"/>
          <w:sz w:val="24"/>
          <w:szCs w:val="24"/>
        </w:rPr>
        <w:t xml:space="preserve">for </w:t>
      </w:r>
      <w:r w:rsidR="006C243A" w:rsidRPr="006C243A">
        <w:rPr>
          <w:rFonts w:eastAsia="Times New Roman" w:cstheme="minorHAnsi"/>
          <w:sz w:val="24"/>
          <w:szCs w:val="24"/>
        </w:rPr>
        <w:t xml:space="preserve">antituberculosis </w:t>
      </w:r>
      <w:r w:rsidR="00250070">
        <w:rPr>
          <w:rFonts w:eastAsia="Times New Roman" w:cstheme="minorHAnsi"/>
          <w:sz w:val="24"/>
          <w:szCs w:val="24"/>
        </w:rPr>
        <w:t xml:space="preserve">(TB) </w:t>
      </w:r>
      <w:r w:rsidR="006C243A" w:rsidRPr="006C243A">
        <w:rPr>
          <w:rFonts w:eastAsia="Times New Roman" w:cstheme="minorHAnsi"/>
          <w:sz w:val="24"/>
          <w:szCs w:val="24"/>
        </w:rPr>
        <w:t xml:space="preserve">medicines and related products for the period from 1st January 2025 </w:t>
      </w:r>
      <w:r w:rsidR="001E71A2" w:rsidRPr="001E71A2">
        <w:rPr>
          <w:rFonts w:eastAsia="Times New Roman" w:cstheme="minorHAnsi"/>
          <w:sz w:val="24"/>
          <w:szCs w:val="24"/>
        </w:rPr>
        <w:t>until 31 December 2025</w:t>
      </w:r>
      <w:r w:rsidR="0028088A" w:rsidRPr="00383B78">
        <w:rPr>
          <w:rFonts w:eastAsia="Times New Roman" w:cstheme="minorHAnsi"/>
          <w:sz w:val="24"/>
          <w:szCs w:val="24"/>
        </w:rPr>
        <w:t>.</w:t>
      </w:r>
      <w:r w:rsidR="0028088A" w:rsidRPr="00383B78">
        <w:rPr>
          <w:rFonts w:eastAsia="Times New Roman" w:cstheme="minorHAnsi"/>
          <w:b/>
          <w:bCs/>
          <w:sz w:val="24"/>
          <w:szCs w:val="24"/>
        </w:rPr>
        <w:t xml:space="preserve"> </w:t>
      </w:r>
    </w:p>
    <w:p w14:paraId="5E41E3EC" w14:textId="42EBBDED" w:rsidR="002A0631" w:rsidRPr="00383B78" w:rsidRDefault="002A0631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83B78">
        <w:rPr>
          <w:rFonts w:eastAsia="Times New Roman" w:cstheme="minorHAnsi"/>
          <w:sz w:val="24"/>
          <w:szCs w:val="24"/>
        </w:rPr>
        <w:t xml:space="preserve">The purpose of the </w:t>
      </w:r>
      <w:r w:rsidR="006C243A" w:rsidRPr="006C243A">
        <w:rPr>
          <w:rFonts w:eastAsia="Times New Roman" w:cstheme="minorHAnsi"/>
          <w:sz w:val="24"/>
          <w:szCs w:val="24"/>
        </w:rPr>
        <w:t xml:space="preserve">Invitation To Bid (ITB) </w:t>
      </w:r>
      <w:r w:rsidRPr="00383B78">
        <w:rPr>
          <w:rFonts w:eastAsia="Times New Roman" w:cstheme="minorHAnsi"/>
          <w:sz w:val="24"/>
          <w:szCs w:val="24"/>
        </w:rPr>
        <w:t xml:space="preserve">is to select a panel of suppliers who will enter into a long-term agreement with </w:t>
      </w:r>
      <w:r w:rsidR="003D6656" w:rsidRPr="00383B78">
        <w:rPr>
          <w:rFonts w:eastAsia="Times New Roman" w:cstheme="minorHAnsi"/>
          <w:sz w:val="24"/>
          <w:szCs w:val="24"/>
        </w:rPr>
        <w:t xml:space="preserve">i+solutions </w:t>
      </w:r>
      <w:r w:rsidR="00746893">
        <w:rPr>
          <w:rFonts w:eastAsia="Times New Roman" w:cstheme="minorHAnsi"/>
          <w:sz w:val="24"/>
          <w:szCs w:val="24"/>
        </w:rPr>
        <w:t xml:space="preserve">on behalf of GDF, </w:t>
      </w:r>
      <w:r w:rsidR="00E64004" w:rsidRPr="00383B78">
        <w:rPr>
          <w:rFonts w:eastAsia="Times New Roman" w:cstheme="minorHAnsi"/>
          <w:sz w:val="24"/>
          <w:szCs w:val="24"/>
        </w:rPr>
        <w:t xml:space="preserve">for </w:t>
      </w:r>
      <w:r w:rsidR="006C243A" w:rsidRPr="006C243A">
        <w:rPr>
          <w:rFonts w:eastAsia="Times New Roman" w:cstheme="minorHAnsi"/>
          <w:sz w:val="24"/>
          <w:szCs w:val="24"/>
        </w:rPr>
        <w:t>the supply of TB medicines</w:t>
      </w:r>
      <w:r w:rsidR="006C243A">
        <w:rPr>
          <w:rFonts w:eastAsia="Times New Roman" w:cstheme="minorHAnsi"/>
          <w:sz w:val="24"/>
          <w:szCs w:val="24"/>
        </w:rPr>
        <w:t xml:space="preserve"> </w:t>
      </w:r>
      <w:r w:rsidR="006C243A" w:rsidRPr="006C243A">
        <w:rPr>
          <w:rFonts w:eastAsia="Times New Roman" w:cstheme="minorHAnsi"/>
          <w:sz w:val="24"/>
          <w:szCs w:val="24"/>
        </w:rPr>
        <w:t>and related products</w:t>
      </w:r>
      <w:r w:rsidR="006C243A">
        <w:rPr>
          <w:rFonts w:eastAsia="Times New Roman" w:cstheme="minorHAnsi"/>
          <w:sz w:val="24"/>
          <w:szCs w:val="24"/>
        </w:rPr>
        <w:t>.</w:t>
      </w:r>
      <w:r w:rsidR="001B552B">
        <w:rPr>
          <w:rFonts w:eastAsia="Times New Roman" w:cstheme="minorHAnsi"/>
          <w:sz w:val="24"/>
          <w:szCs w:val="24"/>
        </w:rPr>
        <w:t xml:space="preserve"> </w:t>
      </w:r>
      <w:r w:rsidRPr="00383B78">
        <w:rPr>
          <w:rFonts w:eastAsia="Times New Roman" w:cstheme="minorHAnsi"/>
          <w:sz w:val="24"/>
          <w:szCs w:val="24"/>
        </w:rPr>
        <w:t>The ITBs are open to bidders whose products have been deemed eligible for inclusion in the tender in compliance with GDF's Quality Assurance policy and procedures</w:t>
      </w:r>
      <w:r w:rsidR="0028088A" w:rsidRPr="00383B78">
        <w:rPr>
          <w:rFonts w:eastAsia="Times New Roman" w:cstheme="minorHAnsi"/>
          <w:sz w:val="24"/>
          <w:szCs w:val="24"/>
        </w:rPr>
        <w:t xml:space="preserve"> (</w:t>
      </w:r>
      <w:hyperlink r:id="rId11" w:history="1">
        <w:r w:rsidR="00296046" w:rsidRPr="00383B78">
          <w:rPr>
            <w:rStyle w:val="Hyperlink"/>
            <w:rFonts w:eastAsia="Times New Roman" w:cstheme="minorHAnsi"/>
            <w:sz w:val="24"/>
            <w:szCs w:val="24"/>
          </w:rPr>
          <w:t>https://www.stoptb.org/suppliers/quality-assurance</w:t>
        </w:r>
      </w:hyperlink>
      <w:r w:rsidR="0028088A" w:rsidRPr="00383B78">
        <w:rPr>
          <w:rFonts w:eastAsia="Times New Roman" w:cstheme="minorHAnsi"/>
          <w:sz w:val="24"/>
          <w:szCs w:val="24"/>
        </w:rPr>
        <w:t>)</w:t>
      </w:r>
      <w:r w:rsidRPr="00383B78">
        <w:rPr>
          <w:rFonts w:eastAsia="Times New Roman" w:cstheme="minorHAnsi"/>
          <w:sz w:val="24"/>
          <w:szCs w:val="24"/>
        </w:rPr>
        <w:t xml:space="preserve">. A bid submitted for a product/s for which the bidder has not received regulatory approval status in accordance with the GDF Quality Assurance policy and procedures shall not be considered for the ITB evaluation. </w:t>
      </w:r>
    </w:p>
    <w:p w14:paraId="20D1B41F" w14:textId="77777777" w:rsidR="002A0631" w:rsidRPr="00383B78" w:rsidRDefault="002A0631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83B78">
        <w:rPr>
          <w:rFonts w:eastAsia="Times New Roman" w:cstheme="minorHAnsi"/>
          <w:sz w:val="24"/>
          <w:szCs w:val="24"/>
        </w:rPr>
        <w:t>All bids are subject to the Instructions to Bidders and other provisions, specifications and instructions as contained in this dossier.</w:t>
      </w:r>
    </w:p>
    <w:p w14:paraId="27F7C582" w14:textId="77777777" w:rsidR="002A0631" w:rsidRPr="00383B78" w:rsidRDefault="002A0631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83B78">
        <w:rPr>
          <w:rFonts w:eastAsia="Times New Roman" w:cstheme="minorHAnsi"/>
          <w:sz w:val="24"/>
          <w:szCs w:val="24"/>
        </w:rPr>
        <w:t>The ITB comprises of the following:</w:t>
      </w:r>
    </w:p>
    <w:p w14:paraId="4F6BBBDF" w14:textId="77777777" w:rsidR="00C70FAB" w:rsidRPr="00383B78" w:rsidRDefault="00C70FAB" w:rsidP="00383B78">
      <w:pPr>
        <w:spacing w:before="100" w:beforeAutospacing="1" w:after="100" w:afterAutospacing="1" w:line="240" w:lineRule="auto"/>
        <w:jc w:val="both"/>
        <w:outlineLvl w:val="4"/>
        <w:rPr>
          <w:rFonts w:eastAsia="Times New Roman" w:cstheme="minorHAnsi"/>
          <w:b/>
          <w:bCs/>
          <w:sz w:val="24"/>
          <w:szCs w:val="24"/>
        </w:rPr>
      </w:pPr>
      <w:r w:rsidRPr="00383B78">
        <w:rPr>
          <w:rFonts w:eastAsia="Times New Roman" w:cstheme="minorHAnsi"/>
          <w:b/>
          <w:bCs/>
          <w:sz w:val="24"/>
          <w:szCs w:val="24"/>
        </w:rPr>
        <w:t>ITB Document</w:t>
      </w:r>
    </w:p>
    <w:p w14:paraId="5B4CCA48" w14:textId="77777777" w:rsidR="006C243A" w:rsidRPr="006C243A" w:rsidRDefault="006C243A" w:rsidP="006C243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6C243A">
        <w:rPr>
          <w:rFonts w:eastAsia="Times New Roman" w:cstheme="minorHAnsi"/>
          <w:b/>
          <w:bCs/>
          <w:sz w:val="24"/>
          <w:szCs w:val="24"/>
        </w:rPr>
        <w:t xml:space="preserve">Annex A. Financial Bid Response Form (Excel file) </w:t>
      </w:r>
    </w:p>
    <w:p w14:paraId="2BF90459" w14:textId="77777777" w:rsidR="006C243A" w:rsidRPr="006C243A" w:rsidRDefault="006C243A" w:rsidP="006C243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6C243A">
        <w:rPr>
          <w:rFonts w:eastAsia="Times New Roman" w:cstheme="minorHAnsi"/>
          <w:b/>
          <w:bCs/>
          <w:sz w:val="24"/>
          <w:szCs w:val="24"/>
        </w:rPr>
        <w:t>Annex B. List and technical specifications of products requested</w:t>
      </w:r>
    </w:p>
    <w:p w14:paraId="0B289C28" w14:textId="77777777" w:rsidR="006C243A" w:rsidRPr="006C243A" w:rsidRDefault="006C243A" w:rsidP="006C243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6C243A">
        <w:rPr>
          <w:rFonts w:eastAsia="Times New Roman" w:cstheme="minorHAnsi"/>
          <w:b/>
          <w:bCs/>
          <w:sz w:val="24"/>
          <w:szCs w:val="24"/>
        </w:rPr>
        <w:t>Annex C. List of priority countries for TB medicines registration</w:t>
      </w:r>
    </w:p>
    <w:p w14:paraId="2FFB6B7F" w14:textId="77777777" w:rsidR="006C243A" w:rsidRPr="006C243A" w:rsidRDefault="006C243A" w:rsidP="006C243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6C243A">
        <w:rPr>
          <w:rFonts w:eastAsia="Times New Roman" w:cstheme="minorHAnsi"/>
          <w:b/>
          <w:bCs/>
          <w:sz w:val="24"/>
          <w:szCs w:val="24"/>
        </w:rPr>
        <w:t>Annex D. i+solutions model Long-Term Agreement (LTA)</w:t>
      </w:r>
    </w:p>
    <w:p w14:paraId="5B57AD1E" w14:textId="77777777" w:rsidR="006C243A" w:rsidRPr="006C243A" w:rsidRDefault="006C243A" w:rsidP="006C243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6C243A">
        <w:rPr>
          <w:rFonts w:eastAsia="Times New Roman" w:cstheme="minorHAnsi"/>
          <w:b/>
          <w:bCs/>
          <w:sz w:val="24"/>
          <w:szCs w:val="24"/>
        </w:rPr>
        <w:t>Annex E. Technical Bid Response Form for Cat I&amp;III Kit A (Excel file)</w:t>
      </w:r>
    </w:p>
    <w:p w14:paraId="4D994AC3" w14:textId="77777777" w:rsidR="006C243A" w:rsidRPr="006C243A" w:rsidRDefault="006C243A" w:rsidP="006C243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6C243A">
        <w:rPr>
          <w:rFonts w:eastAsia="Times New Roman" w:cstheme="minorHAnsi"/>
          <w:b/>
          <w:bCs/>
          <w:sz w:val="24"/>
          <w:szCs w:val="24"/>
        </w:rPr>
        <w:t>Annex F. CDP technical tender submission – instructions for use</w:t>
      </w:r>
    </w:p>
    <w:p w14:paraId="0CD60624" w14:textId="77777777" w:rsidR="006C243A" w:rsidRPr="006C243A" w:rsidRDefault="006C243A" w:rsidP="006C243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6C243A">
        <w:rPr>
          <w:rFonts w:eastAsia="Times New Roman" w:cstheme="minorHAnsi"/>
          <w:b/>
          <w:bCs/>
          <w:sz w:val="24"/>
          <w:szCs w:val="24"/>
        </w:rPr>
        <w:t>Annex G. GDF access to supplier information for WHO PQP and ERP assessed TB medicines</w:t>
      </w:r>
    </w:p>
    <w:p w14:paraId="09B64AC1" w14:textId="77777777" w:rsidR="006C243A" w:rsidRPr="006C243A" w:rsidRDefault="006C243A" w:rsidP="006C243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6C243A">
        <w:rPr>
          <w:rFonts w:eastAsia="Times New Roman" w:cstheme="minorHAnsi"/>
          <w:b/>
          <w:bCs/>
          <w:sz w:val="24"/>
          <w:szCs w:val="24"/>
        </w:rPr>
        <w:t>Annex H. Indicative non-binding estimated quantities</w:t>
      </w:r>
    </w:p>
    <w:p w14:paraId="315E8004" w14:textId="77777777" w:rsidR="006C243A" w:rsidRPr="006C243A" w:rsidRDefault="006C243A" w:rsidP="006C243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6C243A">
        <w:rPr>
          <w:rFonts w:eastAsia="Times New Roman" w:cstheme="minorHAnsi"/>
          <w:b/>
          <w:bCs/>
          <w:sz w:val="24"/>
          <w:szCs w:val="24"/>
        </w:rPr>
        <w:t xml:space="preserve">Annex I. GMSD address list </w:t>
      </w:r>
    </w:p>
    <w:p w14:paraId="1161F23F" w14:textId="77777777" w:rsidR="006C243A" w:rsidRPr="006C243A" w:rsidRDefault="006C243A" w:rsidP="006C243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6C243A">
        <w:rPr>
          <w:rFonts w:eastAsia="Times New Roman" w:cstheme="minorHAnsi"/>
          <w:b/>
          <w:bCs/>
          <w:sz w:val="24"/>
          <w:szCs w:val="24"/>
        </w:rPr>
        <w:t xml:space="preserve">Annex J. GDF packaging artwork development guidelines </w:t>
      </w:r>
    </w:p>
    <w:p w14:paraId="759717BA" w14:textId="77777777" w:rsidR="006C243A" w:rsidRPr="006C243A" w:rsidRDefault="006C243A" w:rsidP="006C243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6C243A">
        <w:rPr>
          <w:rFonts w:eastAsia="Times New Roman" w:cstheme="minorHAnsi"/>
          <w:b/>
          <w:bCs/>
          <w:sz w:val="24"/>
          <w:szCs w:val="24"/>
        </w:rPr>
        <w:t>Annex K. Form for Requests for Clarifications or Complaints after ITB awarding</w:t>
      </w:r>
    </w:p>
    <w:p w14:paraId="2EE2DC45" w14:textId="549E0008" w:rsidR="001E71A2" w:rsidRDefault="006C243A" w:rsidP="00E15EF3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6C243A">
        <w:rPr>
          <w:rFonts w:eastAsia="Times New Roman" w:cstheme="minorHAnsi"/>
          <w:b/>
          <w:bCs/>
          <w:sz w:val="24"/>
          <w:szCs w:val="24"/>
        </w:rPr>
        <w:t xml:space="preserve">Annex L. Declaration of supply restrictions to countries </w:t>
      </w:r>
    </w:p>
    <w:p w14:paraId="4897B32E" w14:textId="7C862374" w:rsidR="002A0631" w:rsidRPr="00383B78" w:rsidRDefault="002A0631" w:rsidP="00E15EF3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83B78">
        <w:rPr>
          <w:rFonts w:eastAsia="Times New Roman" w:cstheme="minorHAnsi"/>
          <w:sz w:val="24"/>
          <w:szCs w:val="24"/>
        </w:rPr>
        <w:t>Bidders are requested to quote unit prices in accordance with the following delivery terms: EXW (Ex-Works), FCA (Free Carrier Alongside) and DAP India.</w:t>
      </w:r>
    </w:p>
    <w:p w14:paraId="7EC1D0C9" w14:textId="77777777" w:rsidR="002A0631" w:rsidRDefault="002A0631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83B78">
        <w:rPr>
          <w:rFonts w:eastAsia="Times New Roman" w:cstheme="minorHAnsi"/>
          <w:sz w:val="24"/>
          <w:szCs w:val="24"/>
        </w:rPr>
        <w:lastRenderedPageBreak/>
        <w:t>Failure to adhere to the requirements of the ITB may lead to disqualification of the bidder and/or rejection of the bid.</w:t>
      </w:r>
    </w:p>
    <w:p w14:paraId="77D64B7D" w14:textId="77777777" w:rsidR="00273442" w:rsidRPr="00273442" w:rsidRDefault="00273442" w:rsidP="00273442">
      <w:pPr>
        <w:tabs>
          <w:tab w:val="left" w:pos="9497"/>
        </w:tabs>
        <w:spacing w:before="14"/>
        <w:ind w:right="79"/>
        <w:rPr>
          <w:rFonts w:eastAsia="Times New Roman" w:cstheme="minorHAnsi"/>
          <w:sz w:val="24"/>
          <w:szCs w:val="24"/>
        </w:rPr>
      </w:pPr>
      <w:r w:rsidRPr="00273442">
        <w:rPr>
          <w:rFonts w:eastAsia="Times New Roman" w:cstheme="minorHAnsi"/>
          <w:sz w:val="24"/>
          <w:szCs w:val="24"/>
        </w:rPr>
        <w:t xml:space="preserve">Deadline for the Request for Clarification on the ITB: </w:t>
      </w:r>
    </w:p>
    <w:p w14:paraId="5277CF39" w14:textId="56E251B7" w:rsidR="00273442" w:rsidRPr="00273442" w:rsidRDefault="00187A72" w:rsidP="00273442">
      <w:pPr>
        <w:tabs>
          <w:tab w:val="left" w:pos="9497"/>
        </w:tabs>
        <w:spacing w:before="14"/>
        <w:ind w:right="79"/>
        <w:rPr>
          <w:rFonts w:eastAsia="Cambria" w:cstheme="minorHAnsi"/>
          <w:b/>
          <w:sz w:val="24"/>
          <w:szCs w:val="24"/>
        </w:rPr>
      </w:pPr>
      <w:r>
        <w:rPr>
          <w:rFonts w:eastAsia="Cambria" w:cstheme="minorHAnsi"/>
          <w:b/>
          <w:sz w:val="24"/>
          <w:szCs w:val="24"/>
        </w:rPr>
        <w:t>4</w:t>
      </w:r>
      <w:r w:rsidR="006C243A" w:rsidRPr="006C243A">
        <w:rPr>
          <w:rFonts w:eastAsia="Cambria" w:cstheme="minorHAnsi"/>
          <w:b/>
          <w:sz w:val="24"/>
          <w:szCs w:val="24"/>
        </w:rPr>
        <w:t xml:space="preserve"> October 2024</w:t>
      </w:r>
      <w:r w:rsidR="00273442" w:rsidRPr="00273442">
        <w:rPr>
          <w:rFonts w:eastAsia="Cambria" w:cstheme="minorHAnsi"/>
          <w:b/>
          <w:sz w:val="24"/>
          <w:szCs w:val="24"/>
        </w:rPr>
        <w:t>, 17h00 IST (India Standard Time) / 13h30 CET (Central European Time)</w:t>
      </w:r>
    </w:p>
    <w:p w14:paraId="6C73B07E" w14:textId="355EC241" w:rsidR="002A0631" w:rsidRPr="00383B78" w:rsidRDefault="002A0631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83B78">
        <w:rPr>
          <w:rFonts w:eastAsia="Times New Roman" w:cstheme="minorHAnsi"/>
          <w:sz w:val="24"/>
          <w:szCs w:val="24"/>
        </w:rPr>
        <w:t>Deadline for electronic submission of Technical and Financial Bids:</w:t>
      </w:r>
    </w:p>
    <w:p w14:paraId="6B4BDF90" w14:textId="44B0A742" w:rsidR="00B62E58" w:rsidRPr="00383B78" w:rsidRDefault="006C243A" w:rsidP="00383B78">
      <w:pPr>
        <w:tabs>
          <w:tab w:val="left" w:pos="9497"/>
        </w:tabs>
        <w:jc w:val="both"/>
        <w:rPr>
          <w:rFonts w:eastAsia="Cambria" w:cstheme="minorHAnsi"/>
          <w:b/>
          <w:spacing w:val="21"/>
          <w:sz w:val="24"/>
          <w:szCs w:val="24"/>
        </w:rPr>
      </w:pPr>
      <w:r w:rsidRPr="006C243A">
        <w:rPr>
          <w:rFonts w:eastAsia="Cambria" w:cstheme="minorHAnsi"/>
          <w:b/>
          <w:sz w:val="24"/>
          <w:szCs w:val="24"/>
        </w:rPr>
        <w:t>20 October 2024</w:t>
      </w:r>
      <w:r w:rsidR="00B62E58" w:rsidRPr="00383B78">
        <w:rPr>
          <w:rFonts w:eastAsia="Cambria" w:cstheme="minorHAnsi"/>
          <w:b/>
          <w:sz w:val="24"/>
          <w:szCs w:val="24"/>
        </w:rPr>
        <w:t>, 17h00 IST (India Standard Time)</w:t>
      </w:r>
      <w:r w:rsidR="00273442">
        <w:rPr>
          <w:rFonts w:eastAsia="Cambria" w:cstheme="minorHAnsi"/>
          <w:b/>
          <w:sz w:val="24"/>
          <w:szCs w:val="24"/>
        </w:rPr>
        <w:t xml:space="preserve"> / </w:t>
      </w:r>
      <w:r w:rsidR="00B62E58" w:rsidRPr="00383B78">
        <w:rPr>
          <w:rFonts w:eastAsia="Cambria" w:cstheme="minorHAnsi"/>
          <w:b/>
          <w:sz w:val="24"/>
          <w:szCs w:val="24"/>
        </w:rPr>
        <w:t>13h30 CET (Central European Time)</w:t>
      </w:r>
    </w:p>
    <w:p w14:paraId="23915BE2" w14:textId="13495D08" w:rsidR="00A60F3A" w:rsidRPr="00383B78" w:rsidRDefault="00A60F3A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83B78">
        <w:rPr>
          <w:rFonts w:eastAsia="Times New Roman" w:cstheme="minorHAnsi"/>
          <w:sz w:val="24"/>
          <w:szCs w:val="24"/>
        </w:rPr>
        <w:t>Any bids submitted after the deadline will be rejected and not be considered during the evaluation.</w:t>
      </w:r>
    </w:p>
    <w:p w14:paraId="7D60C7A1" w14:textId="50182FE5" w:rsidR="004C7A94" w:rsidRPr="001B552B" w:rsidRDefault="00AC6807" w:rsidP="001B552B">
      <w:pPr>
        <w:spacing w:before="100" w:beforeAutospacing="1" w:after="100" w:afterAutospacing="1" w:line="240" w:lineRule="auto"/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O</w:t>
      </w:r>
      <w:r w:rsidR="002A0631" w:rsidRPr="00383B78">
        <w:rPr>
          <w:rFonts w:eastAsia="Times New Roman" w:cstheme="minorHAnsi"/>
          <w:sz w:val="24"/>
          <w:szCs w:val="24"/>
        </w:rPr>
        <w:t>pening of the Financial Bids</w:t>
      </w:r>
      <w:r w:rsidR="00573DFB" w:rsidRPr="00383B78">
        <w:rPr>
          <w:rFonts w:eastAsia="Times New Roman" w:cstheme="minorHAnsi"/>
          <w:sz w:val="24"/>
          <w:szCs w:val="24"/>
        </w:rPr>
        <w:t xml:space="preserve">, </w:t>
      </w:r>
      <w:r w:rsidR="002A0631" w:rsidRPr="00383B78">
        <w:rPr>
          <w:rFonts w:eastAsia="Times New Roman" w:cstheme="minorHAnsi"/>
          <w:sz w:val="24"/>
          <w:szCs w:val="24"/>
        </w:rPr>
        <w:t>will take place on</w:t>
      </w:r>
      <w:r w:rsidR="0028088A" w:rsidRPr="00383B78">
        <w:rPr>
          <w:rFonts w:cstheme="minorHAnsi"/>
          <w:sz w:val="24"/>
          <w:szCs w:val="24"/>
        </w:rPr>
        <w:t xml:space="preserve"> </w:t>
      </w:r>
      <w:r w:rsidR="006C243A" w:rsidRPr="006C243A">
        <w:rPr>
          <w:rFonts w:eastAsia="Cambria" w:cstheme="minorHAnsi"/>
          <w:b/>
          <w:sz w:val="24"/>
          <w:szCs w:val="24"/>
        </w:rPr>
        <w:t>21 October 2024</w:t>
      </w:r>
      <w:r w:rsidR="006C243A">
        <w:rPr>
          <w:rFonts w:eastAsia="Cambria" w:cstheme="minorHAnsi"/>
          <w:b/>
          <w:sz w:val="24"/>
          <w:szCs w:val="24"/>
        </w:rPr>
        <w:t xml:space="preserve"> </w:t>
      </w:r>
      <w:r w:rsidR="004C7A94" w:rsidRPr="00383B78">
        <w:rPr>
          <w:rFonts w:eastAsia="Cambria" w:cstheme="minorHAnsi"/>
          <w:b/>
          <w:sz w:val="24"/>
          <w:szCs w:val="24"/>
        </w:rPr>
        <w:t>at 13h30 IST (India Standard Time)</w:t>
      </w:r>
      <w:r w:rsidR="00273442">
        <w:rPr>
          <w:rFonts w:eastAsia="Cambria" w:cstheme="minorHAnsi"/>
          <w:b/>
          <w:sz w:val="24"/>
          <w:szCs w:val="24"/>
        </w:rPr>
        <w:t xml:space="preserve"> / </w:t>
      </w:r>
      <w:r w:rsidR="004C7A94" w:rsidRPr="00383B78">
        <w:rPr>
          <w:rFonts w:eastAsia="Cambria" w:cstheme="minorHAnsi"/>
          <w:b/>
          <w:sz w:val="24"/>
          <w:szCs w:val="24"/>
        </w:rPr>
        <w:t xml:space="preserve">10h00 CET (Central European Time) </w:t>
      </w:r>
    </w:p>
    <w:p w14:paraId="1EECE171" w14:textId="77777777" w:rsidR="001E71A2" w:rsidRDefault="001E71A2" w:rsidP="001E71A2">
      <w:pPr>
        <w:tabs>
          <w:tab w:val="left" w:pos="9497"/>
        </w:tabs>
        <w:rPr>
          <w:rFonts w:eastAsia="Cambria" w:cs="Cambria"/>
        </w:rPr>
      </w:pPr>
    </w:p>
    <w:p w14:paraId="00916500" w14:textId="77777777" w:rsidR="001E71A2" w:rsidRDefault="001E71A2" w:rsidP="001E71A2">
      <w:pPr>
        <w:tabs>
          <w:tab w:val="left" w:pos="9497"/>
        </w:tabs>
        <w:rPr>
          <w:rFonts w:eastAsia="Cambria" w:cs="Cambria"/>
        </w:rPr>
      </w:pPr>
    </w:p>
    <w:p w14:paraId="399D68DE" w14:textId="38014073" w:rsidR="001E3C87" w:rsidRPr="00383B78" w:rsidRDefault="001E3C87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</w:p>
    <w:sectPr w:rsidR="001E3C87" w:rsidRPr="00383B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28E2D1" w14:textId="77777777" w:rsidR="00957552" w:rsidRDefault="00957552" w:rsidP="00DD2D07">
      <w:pPr>
        <w:spacing w:after="0" w:line="240" w:lineRule="auto"/>
      </w:pPr>
      <w:r>
        <w:separator/>
      </w:r>
    </w:p>
  </w:endnote>
  <w:endnote w:type="continuationSeparator" w:id="0">
    <w:p w14:paraId="21B179BF" w14:textId="77777777" w:rsidR="00957552" w:rsidRDefault="00957552" w:rsidP="00DD2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EABE13" w14:textId="77777777" w:rsidR="00957552" w:rsidRDefault="00957552" w:rsidP="00DD2D07">
      <w:pPr>
        <w:spacing w:after="0" w:line="240" w:lineRule="auto"/>
      </w:pPr>
      <w:r>
        <w:separator/>
      </w:r>
    </w:p>
  </w:footnote>
  <w:footnote w:type="continuationSeparator" w:id="0">
    <w:p w14:paraId="4FD8B9F9" w14:textId="77777777" w:rsidR="00957552" w:rsidRDefault="00957552" w:rsidP="00DD2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922F0"/>
    <w:multiLevelType w:val="hybridMultilevel"/>
    <w:tmpl w:val="8DF4672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81FDC"/>
    <w:multiLevelType w:val="hybridMultilevel"/>
    <w:tmpl w:val="55C6E60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85C56"/>
    <w:multiLevelType w:val="multilevel"/>
    <w:tmpl w:val="56C8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17922"/>
    <w:multiLevelType w:val="multilevel"/>
    <w:tmpl w:val="E4E0E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7799712">
    <w:abstractNumId w:val="3"/>
  </w:num>
  <w:num w:numId="2" w16cid:durableId="62874524">
    <w:abstractNumId w:val="2"/>
  </w:num>
  <w:num w:numId="3" w16cid:durableId="1986347529">
    <w:abstractNumId w:val="0"/>
  </w:num>
  <w:num w:numId="4" w16cid:durableId="2129395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Q1MTU3sDA2NrY0MLNQ0lEKTi0uzszPAykwNKkFAHa/vC4tAAAA"/>
  </w:docVars>
  <w:rsids>
    <w:rsidRoot w:val="002A0631"/>
    <w:rsid w:val="00003068"/>
    <w:rsid w:val="000338E9"/>
    <w:rsid w:val="000367AE"/>
    <w:rsid w:val="00052AC9"/>
    <w:rsid w:val="00057A7F"/>
    <w:rsid w:val="000A3CA3"/>
    <w:rsid w:val="001262F0"/>
    <w:rsid w:val="0013547B"/>
    <w:rsid w:val="00137EAF"/>
    <w:rsid w:val="00140577"/>
    <w:rsid w:val="00143A47"/>
    <w:rsid w:val="0015526B"/>
    <w:rsid w:val="001703A6"/>
    <w:rsid w:val="00172884"/>
    <w:rsid w:val="00174DA2"/>
    <w:rsid w:val="001841B0"/>
    <w:rsid w:val="00187A72"/>
    <w:rsid w:val="00197877"/>
    <w:rsid w:val="001A54A2"/>
    <w:rsid w:val="001B5068"/>
    <w:rsid w:val="001B552B"/>
    <w:rsid w:val="001E3C87"/>
    <w:rsid w:val="001E71A2"/>
    <w:rsid w:val="002229F8"/>
    <w:rsid w:val="00250070"/>
    <w:rsid w:val="00267D74"/>
    <w:rsid w:val="00273442"/>
    <w:rsid w:val="0028088A"/>
    <w:rsid w:val="00296046"/>
    <w:rsid w:val="002A0631"/>
    <w:rsid w:val="002A3FFC"/>
    <w:rsid w:val="002C1237"/>
    <w:rsid w:val="002C6041"/>
    <w:rsid w:val="002E6B06"/>
    <w:rsid w:val="003319DD"/>
    <w:rsid w:val="00337F12"/>
    <w:rsid w:val="00382F71"/>
    <w:rsid w:val="00383B78"/>
    <w:rsid w:val="003877B1"/>
    <w:rsid w:val="003A0946"/>
    <w:rsid w:val="003D1E03"/>
    <w:rsid w:val="003D6656"/>
    <w:rsid w:val="003E4006"/>
    <w:rsid w:val="00407269"/>
    <w:rsid w:val="004229E3"/>
    <w:rsid w:val="00431DF1"/>
    <w:rsid w:val="00445B04"/>
    <w:rsid w:val="00447184"/>
    <w:rsid w:val="00447A14"/>
    <w:rsid w:val="00457EFA"/>
    <w:rsid w:val="004C57A9"/>
    <w:rsid w:val="004C7A94"/>
    <w:rsid w:val="004F456E"/>
    <w:rsid w:val="00502980"/>
    <w:rsid w:val="00573DFB"/>
    <w:rsid w:val="00592AB3"/>
    <w:rsid w:val="005A0C28"/>
    <w:rsid w:val="005A7DE4"/>
    <w:rsid w:val="005C236D"/>
    <w:rsid w:val="005C527A"/>
    <w:rsid w:val="005F4016"/>
    <w:rsid w:val="005F7DF4"/>
    <w:rsid w:val="006336E3"/>
    <w:rsid w:val="00653FF4"/>
    <w:rsid w:val="00674C51"/>
    <w:rsid w:val="006B00D1"/>
    <w:rsid w:val="006C243A"/>
    <w:rsid w:val="006C7A93"/>
    <w:rsid w:val="00702409"/>
    <w:rsid w:val="0071362B"/>
    <w:rsid w:val="00715D2F"/>
    <w:rsid w:val="00746893"/>
    <w:rsid w:val="007708C0"/>
    <w:rsid w:val="00783B5B"/>
    <w:rsid w:val="00784B78"/>
    <w:rsid w:val="00796067"/>
    <w:rsid w:val="007E3C12"/>
    <w:rsid w:val="0080610D"/>
    <w:rsid w:val="00824A04"/>
    <w:rsid w:val="00827524"/>
    <w:rsid w:val="00845E88"/>
    <w:rsid w:val="00850507"/>
    <w:rsid w:val="008D16C8"/>
    <w:rsid w:val="008D56B8"/>
    <w:rsid w:val="00913EF8"/>
    <w:rsid w:val="00930447"/>
    <w:rsid w:val="00952974"/>
    <w:rsid w:val="00957552"/>
    <w:rsid w:val="009A23F0"/>
    <w:rsid w:val="009F199D"/>
    <w:rsid w:val="009F1F6F"/>
    <w:rsid w:val="009F74C2"/>
    <w:rsid w:val="00A10BBB"/>
    <w:rsid w:val="00A26248"/>
    <w:rsid w:val="00A416B7"/>
    <w:rsid w:val="00A52744"/>
    <w:rsid w:val="00A60F3A"/>
    <w:rsid w:val="00A96B7C"/>
    <w:rsid w:val="00AC1FDE"/>
    <w:rsid w:val="00AC6807"/>
    <w:rsid w:val="00AD182B"/>
    <w:rsid w:val="00AE0B60"/>
    <w:rsid w:val="00B1349B"/>
    <w:rsid w:val="00B3375D"/>
    <w:rsid w:val="00B45EDD"/>
    <w:rsid w:val="00B61635"/>
    <w:rsid w:val="00B62E58"/>
    <w:rsid w:val="00B72469"/>
    <w:rsid w:val="00BC0E83"/>
    <w:rsid w:val="00C11E7C"/>
    <w:rsid w:val="00C26AD1"/>
    <w:rsid w:val="00C4026A"/>
    <w:rsid w:val="00C70FAB"/>
    <w:rsid w:val="00C82E8F"/>
    <w:rsid w:val="00CA42B0"/>
    <w:rsid w:val="00CB4C9C"/>
    <w:rsid w:val="00CD1EB1"/>
    <w:rsid w:val="00CE2912"/>
    <w:rsid w:val="00CF58C2"/>
    <w:rsid w:val="00CF78A0"/>
    <w:rsid w:val="00D2292E"/>
    <w:rsid w:val="00D31907"/>
    <w:rsid w:val="00D81CAB"/>
    <w:rsid w:val="00DA1F90"/>
    <w:rsid w:val="00DA2A17"/>
    <w:rsid w:val="00DC328D"/>
    <w:rsid w:val="00DD2D07"/>
    <w:rsid w:val="00DE12AB"/>
    <w:rsid w:val="00DF6552"/>
    <w:rsid w:val="00E014C3"/>
    <w:rsid w:val="00E15EF3"/>
    <w:rsid w:val="00E35906"/>
    <w:rsid w:val="00E41C74"/>
    <w:rsid w:val="00E507E6"/>
    <w:rsid w:val="00E64004"/>
    <w:rsid w:val="00EA0316"/>
    <w:rsid w:val="00EA18E4"/>
    <w:rsid w:val="00EC367F"/>
    <w:rsid w:val="00F25152"/>
    <w:rsid w:val="00F61297"/>
    <w:rsid w:val="00F62DE2"/>
    <w:rsid w:val="00F8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47543"/>
  <w15:chartTrackingRefBased/>
  <w15:docId w15:val="{2E7FA7FD-D80F-4687-9D9A-4C535A59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2A063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2A063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A0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A0631"/>
    <w:rPr>
      <w:b/>
      <w:bCs/>
    </w:rPr>
  </w:style>
  <w:style w:type="character" w:styleId="Hyperlink">
    <w:name w:val="Hyperlink"/>
    <w:basedOn w:val="DefaultParagraphFont"/>
    <w:uiPriority w:val="99"/>
    <w:unhideWhenUsed/>
    <w:rsid w:val="002A063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82E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2E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E8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808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08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08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8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88A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9604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F4016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382F71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2D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2D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2D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0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toptb.org/suppliers/quality-assuranc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4DDDF5F960AE46B7D4A623C79F76D4" ma:contentTypeVersion="8" ma:contentTypeDescription="Create a new document." ma:contentTypeScope="" ma:versionID="e593d8f666fe22e69b99642ce320cd49">
  <xsd:schema xmlns:xsd="http://www.w3.org/2001/XMLSchema" xmlns:xs="http://www.w3.org/2001/XMLSchema" xmlns:p="http://schemas.microsoft.com/office/2006/metadata/properties" xmlns:ns2="5b2e0fbb-dca3-4af0-8215-88da949fa2ed" targetNamespace="http://schemas.microsoft.com/office/2006/metadata/properties" ma:root="true" ma:fieldsID="57167e71393a593f0aab8cecdfda7171" ns2:_="">
    <xsd:import namespace="5b2e0fbb-dca3-4af0-8215-88da949fa2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e0fbb-dca3-4af0-8215-88da949fa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1F5304-F700-4DCD-A7D4-B80E9306DC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A876C4-6A76-45FB-A5E1-13FFED10BE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BC54A7-524C-47F0-A91C-CCE018CC2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e0fbb-dca3-4af0-8215-88da949fa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9AB8D4-81C8-44D8-902F-924C3C51D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</dc:creator>
  <cp:keywords/>
  <dc:description/>
  <cp:lastModifiedBy>Kaspars Lunte</cp:lastModifiedBy>
  <cp:revision>5</cp:revision>
  <cp:lastPrinted>2023-06-22T10:35:00Z</cp:lastPrinted>
  <dcterms:created xsi:type="dcterms:W3CDTF">2024-09-23T13:30:00Z</dcterms:created>
  <dcterms:modified xsi:type="dcterms:W3CDTF">2024-10-01T06:52:00Z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0x0101008C4DDDF5F960AE46B7D4A623C79F76D4</vt:lpwstr>
  </property>
  <property fmtid="{D5CDD505-2E9C-101B-9397-08002B2CF9AE}" pid="3" name="MediaServiceImageTags">
    <vt:lpwstr/>
  </property>
</Properties>
</file>